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9B9C" w14:textId="77777777" w:rsidR="00DE0E1B" w:rsidRPr="007E1A69" w:rsidRDefault="00DE0E1B" w:rsidP="00D96F3E">
      <w:pPr>
        <w:spacing w:line="240" w:lineRule="exact"/>
        <w:rPr>
          <w:color w:val="auto"/>
        </w:rPr>
      </w:pPr>
      <w:r>
        <w:t xml:space="preserve">　</w:t>
      </w:r>
      <w:r w:rsidRPr="007E1A69">
        <w:rPr>
          <w:color w:val="auto"/>
        </w:rPr>
        <w:t xml:space="preserve">別表（第４条関係）　　　　　　　　　　</w:t>
      </w:r>
      <w:r w:rsidRPr="007E1A69">
        <w:rPr>
          <w:color w:val="auto"/>
          <w:sz w:val="24"/>
        </w:rPr>
        <w:t>熊本大学における危機事象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12425"/>
      </w:tblGrid>
      <w:tr w:rsidR="00DE0E1B" w:rsidRPr="007E1A69" w14:paraId="4C5C4D13" w14:textId="77777777" w:rsidTr="007B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BAADB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 xml:space="preserve">　分　　　野</w:t>
            </w:r>
          </w:p>
        </w:tc>
        <w:tc>
          <w:tcPr>
            <w:tcW w:w="1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65EB7" w14:textId="77777777" w:rsidR="00DE0E1B" w:rsidRPr="007E1A69" w:rsidRDefault="0085214B" w:rsidP="00FF7E28">
            <w:pPr>
              <w:spacing w:line="210" w:lineRule="exact"/>
              <w:jc w:val="center"/>
              <w:rPr>
                <w:color w:val="auto"/>
              </w:rPr>
            </w:pPr>
            <w:r w:rsidRPr="007E1A69">
              <w:rPr>
                <w:color w:val="auto"/>
              </w:rPr>
              <w:t>具　体　的　事　象</w:t>
            </w:r>
          </w:p>
        </w:tc>
      </w:tr>
      <w:tr w:rsidR="00DE0E1B" w:rsidRPr="007E1A69" w14:paraId="70A231B7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05AD65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財務・施設関係</w:t>
            </w:r>
          </w:p>
          <w:p w14:paraId="50D9BDDA" w14:textId="77777777" w:rsidR="00DE0E1B" w:rsidRPr="007E1A69" w:rsidRDefault="00DE0E1B" w:rsidP="00D96F3E">
            <w:pPr>
              <w:rPr>
                <w:color w:val="auto"/>
              </w:rPr>
            </w:pPr>
          </w:p>
          <w:p w14:paraId="4C553CF2" w14:textId="77777777" w:rsidR="00DE0E1B" w:rsidRPr="007E1A69" w:rsidRDefault="00DE0E1B" w:rsidP="00D96F3E">
            <w:pPr>
              <w:rPr>
                <w:color w:val="auto"/>
              </w:rPr>
            </w:pPr>
          </w:p>
          <w:p w14:paraId="7D0FE734" w14:textId="77777777" w:rsidR="00DE0E1B" w:rsidRPr="007E1A69" w:rsidRDefault="00DE0E1B" w:rsidP="00D96F3E">
            <w:pPr>
              <w:rPr>
                <w:color w:val="auto"/>
              </w:rPr>
            </w:pPr>
          </w:p>
          <w:p w14:paraId="6625A72E" w14:textId="77777777" w:rsidR="00DE0E1B" w:rsidRPr="007E1A69" w:rsidRDefault="00DE0E1B" w:rsidP="00D96F3E">
            <w:pPr>
              <w:rPr>
                <w:color w:val="auto"/>
              </w:rPr>
            </w:pPr>
          </w:p>
        </w:tc>
        <w:tc>
          <w:tcPr>
            <w:tcW w:w="12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8B8220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◎天災</w:t>
            </w:r>
          </w:p>
          <w:p w14:paraId="7C0BED79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  <w:spacing w:val="-12"/>
              </w:rPr>
              <w:t xml:space="preserve">  </w:t>
            </w:r>
            <w:r w:rsidRPr="007E1A69">
              <w:rPr>
                <w:color w:val="auto"/>
              </w:rPr>
              <w:t>大規模地震、風水害、落雷、土砂崩れ、地盤沈下による災害、建物倒壊　等</w:t>
            </w:r>
          </w:p>
        </w:tc>
      </w:tr>
      <w:tr w:rsidR="00DE0E1B" w:rsidRPr="007E1A69" w14:paraId="4D750F52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20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5A35F0" w14:textId="77777777" w:rsidR="00DE0E1B" w:rsidRPr="007E1A69" w:rsidRDefault="00DE0E1B" w:rsidP="00D96F3E">
            <w:pPr>
              <w:rPr>
                <w:color w:val="auto"/>
              </w:rPr>
            </w:pPr>
          </w:p>
        </w:tc>
        <w:tc>
          <w:tcPr>
            <w:tcW w:w="12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D406CA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◎災害</w:t>
            </w:r>
          </w:p>
          <w:p w14:paraId="45153B9D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  <w:spacing w:val="-12"/>
              </w:rPr>
              <w:t xml:space="preserve">  </w:t>
            </w:r>
            <w:r w:rsidRPr="007E1A69">
              <w:rPr>
                <w:color w:val="auto"/>
              </w:rPr>
              <w:t>建物・施設等火災・爆発事故、工事現場の事故、長期の停電・断水、水漏れ・漏電・ガス漏れ、</w:t>
            </w:r>
          </w:p>
          <w:p w14:paraId="5A9CD3C5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 xml:space="preserve">　テロによる被害　等</w:t>
            </w:r>
          </w:p>
        </w:tc>
      </w:tr>
      <w:tr w:rsidR="00DE0E1B" w:rsidRPr="007E1A69" w14:paraId="6DA05D4D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/>
        </w:trPr>
        <w:tc>
          <w:tcPr>
            <w:tcW w:w="20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D9A611" w14:textId="77777777" w:rsidR="00DE0E1B" w:rsidRPr="007E1A69" w:rsidRDefault="00DE0E1B" w:rsidP="00D96F3E">
            <w:pPr>
              <w:rPr>
                <w:color w:val="auto"/>
              </w:rPr>
            </w:pPr>
          </w:p>
        </w:tc>
        <w:tc>
          <w:tcPr>
            <w:tcW w:w="12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C49585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◎環境・公害、施設管理</w:t>
            </w:r>
          </w:p>
          <w:p w14:paraId="76A8E3C2" w14:textId="77777777" w:rsidR="00D96F3E" w:rsidRPr="007E1A69" w:rsidRDefault="00DE0E1B" w:rsidP="00D96F3E">
            <w:pPr>
              <w:spacing w:line="210" w:lineRule="exact"/>
              <w:rPr>
                <w:rFonts w:hint="default"/>
                <w:color w:val="auto"/>
              </w:rPr>
            </w:pPr>
            <w:r w:rsidRPr="007E1A69">
              <w:rPr>
                <w:color w:val="auto"/>
                <w:spacing w:val="-12"/>
              </w:rPr>
              <w:t xml:space="preserve">  </w:t>
            </w:r>
            <w:r w:rsidRPr="007E1A69">
              <w:rPr>
                <w:color w:val="auto"/>
              </w:rPr>
              <w:t>廃棄物等による水質汚濁・大気汚染・土壌汚染、建物騒音・電波障害・景観・日照権のトラブル、</w:t>
            </w:r>
          </w:p>
          <w:p w14:paraId="48367E84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 xml:space="preserve">　盗難　等</w:t>
            </w:r>
          </w:p>
        </w:tc>
      </w:tr>
      <w:tr w:rsidR="00DE0E1B" w:rsidRPr="007E1A69" w14:paraId="4D82C4B3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20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283A86" w14:textId="77777777" w:rsidR="00DE0E1B" w:rsidRPr="007E1A69" w:rsidRDefault="00DE0E1B" w:rsidP="00D96F3E">
            <w:pPr>
              <w:rPr>
                <w:color w:val="auto"/>
              </w:rPr>
            </w:pPr>
          </w:p>
        </w:tc>
        <w:tc>
          <w:tcPr>
            <w:tcW w:w="12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5A01B7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◎財務管理</w:t>
            </w:r>
          </w:p>
          <w:p w14:paraId="0E00BDEC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 xml:space="preserve">　不正契約、不正取引、不正経理の発生　等</w:t>
            </w:r>
          </w:p>
        </w:tc>
      </w:tr>
      <w:tr w:rsidR="00DE0E1B" w:rsidRPr="007E1A69" w14:paraId="5AB2AF25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C0E92F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教育・学生関係</w:t>
            </w:r>
          </w:p>
          <w:p w14:paraId="7FBE87F6" w14:textId="77777777" w:rsidR="00DE0E1B" w:rsidRPr="007E1A69" w:rsidRDefault="00DE0E1B" w:rsidP="00D96F3E">
            <w:pPr>
              <w:rPr>
                <w:color w:val="auto"/>
              </w:rPr>
            </w:pPr>
          </w:p>
          <w:p w14:paraId="4B72EB0B" w14:textId="77777777" w:rsidR="00DE0E1B" w:rsidRPr="007E1A69" w:rsidRDefault="00DE0E1B" w:rsidP="00D96F3E">
            <w:pPr>
              <w:rPr>
                <w:color w:val="auto"/>
              </w:rPr>
            </w:pPr>
          </w:p>
        </w:tc>
        <w:tc>
          <w:tcPr>
            <w:tcW w:w="12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AFD672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◎学生（生徒・児童・幼児</w:t>
            </w:r>
            <w:r w:rsidR="0085214B" w:rsidRPr="007E1A69">
              <w:rPr>
                <w:color w:val="auto"/>
              </w:rPr>
              <w:t>を含む</w:t>
            </w:r>
            <w:r w:rsidRPr="007E1A69">
              <w:rPr>
                <w:color w:val="auto"/>
              </w:rPr>
              <w:t>）の事件・事故</w:t>
            </w:r>
          </w:p>
          <w:p w14:paraId="7EC297E5" w14:textId="77777777" w:rsidR="00D96F3E" w:rsidRPr="007E1A69" w:rsidRDefault="00DE0E1B" w:rsidP="00D96F3E">
            <w:pPr>
              <w:spacing w:line="210" w:lineRule="exact"/>
              <w:rPr>
                <w:rFonts w:hint="default"/>
                <w:color w:val="auto"/>
              </w:rPr>
            </w:pPr>
            <w:r w:rsidRPr="007E1A69">
              <w:rPr>
                <w:color w:val="auto"/>
              </w:rPr>
              <w:t xml:space="preserve">　脅迫・誘拐・傷害・不法侵入、刑法犯、実験等での事故、感染症、食中毒、自殺、自然災害による人的被害、</w:t>
            </w:r>
          </w:p>
          <w:p w14:paraId="0A4A2D26" w14:textId="77777777" w:rsidR="00DE0E1B" w:rsidRPr="007E1A69" w:rsidRDefault="00DE0E1B" w:rsidP="00D96F3E">
            <w:pPr>
              <w:spacing w:line="210" w:lineRule="exact"/>
              <w:ind w:firstLineChars="100" w:firstLine="253"/>
              <w:rPr>
                <w:color w:val="auto"/>
              </w:rPr>
            </w:pPr>
            <w:r w:rsidRPr="007E1A69">
              <w:rPr>
                <w:color w:val="auto"/>
              </w:rPr>
              <w:t>器物損壊等による人的被害、交通事故、不祥事　等</w:t>
            </w:r>
          </w:p>
        </w:tc>
      </w:tr>
      <w:tr w:rsidR="00DE0E1B" w:rsidRPr="007E1A69" w14:paraId="08E6AEF2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20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F5FBF4" w14:textId="77777777" w:rsidR="00DE0E1B" w:rsidRPr="007E1A69" w:rsidRDefault="00DE0E1B" w:rsidP="00D96F3E">
            <w:pPr>
              <w:rPr>
                <w:color w:val="auto"/>
              </w:rPr>
            </w:pPr>
          </w:p>
        </w:tc>
        <w:tc>
          <w:tcPr>
            <w:tcW w:w="12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CF8D7D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◎文化・宗教・生活習慣等の違いによるトラブル、大学の名誉毀損</w:t>
            </w:r>
          </w:p>
          <w:p w14:paraId="5B73EA0C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 xml:space="preserve">　差別、人格権侵害　等</w:t>
            </w:r>
          </w:p>
        </w:tc>
      </w:tr>
      <w:tr w:rsidR="00DE0E1B" w:rsidRPr="007E1A69" w14:paraId="6EBBDC8B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20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D23290" w14:textId="77777777" w:rsidR="00DE0E1B" w:rsidRPr="007E1A69" w:rsidRDefault="00DE0E1B" w:rsidP="00D96F3E">
            <w:pPr>
              <w:rPr>
                <w:color w:val="auto"/>
              </w:rPr>
            </w:pPr>
          </w:p>
        </w:tc>
        <w:tc>
          <w:tcPr>
            <w:tcW w:w="12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EA7E13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◎入試・教務関係</w:t>
            </w:r>
          </w:p>
          <w:p w14:paraId="64F38ED8" w14:textId="77777777" w:rsidR="00DE0E1B" w:rsidRPr="007E1A69" w:rsidRDefault="00DE0E1B" w:rsidP="00FF7E28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 xml:space="preserve">　入試判定ミス、試験問題</w:t>
            </w:r>
            <w:r w:rsidR="0085214B" w:rsidRPr="007E1A69">
              <w:rPr>
                <w:color w:val="auto"/>
              </w:rPr>
              <w:t>漏えい</w:t>
            </w:r>
            <w:r w:rsidRPr="007E1A69">
              <w:rPr>
                <w:color w:val="auto"/>
              </w:rPr>
              <w:t>、試験問題作成ミス、単位認定・卒業判定ミス　等</w:t>
            </w:r>
          </w:p>
        </w:tc>
      </w:tr>
      <w:tr w:rsidR="00DE0E1B" w:rsidRPr="007E1A69" w14:paraId="5153A070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08A5CD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研究関係</w:t>
            </w:r>
          </w:p>
        </w:tc>
        <w:tc>
          <w:tcPr>
            <w:tcW w:w="1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D7321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◎研究上の事件・事故</w:t>
            </w:r>
          </w:p>
          <w:p w14:paraId="6AC681AB" w14:textId="77777777" w:rsidR="0085214B" w:rsidRPr="007E1A69" w:rsidRDefault="00DE0E1B" w:rsidP="00D96F3E">
            <w:pPr>
              <w:spacing w:line="210" w:lineRule="exact"/>
              <w:rPr>
                <w:rFonts w:hint="default"/>
                <w:color w:val="auto"/>
              </w:rPr>
            </w:pPr>
            <w:r w:rsidRPr="007E1A69">
              <w:rPr>
                <w:color w:val="auto"/>
              </w:rPr>
              <w:t xml:space="preserve">　爆破、毒物劇物による事故・盗難等、放射線・国際規制</w:t>
            </w:r>
            <w:r w:rsidR="0085214B" w:rsidRPr="007E1A69">
              <w:rPr>
                <w:color w:val="auto"/>
              </w:rPr>
              <w:t>物資</w:t>
            </w:r>
            <w:r w:rsidRPr="007E1A69">
              <w:rPr>
                <w:color w:val="auto"/>
              </w:rPr>
              <w:t>事故、組換え体・病原性生物の流出・</w:t>
            </w:r>
          </w:p>
          <w:p w14:paraId="5C695E4D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 xml:space="preserve">　人体への感染、動物実験の事故、研究成果等の流出・盗難・盗用、データねつ造　等　</w:t>
            </w:r>
          </w:p>
        </w:tc>
      </w:tr>
      <w:tr w:rsidR="00DE0E1B" w:rsidRPr="007E1A69" w14:paraId="15B892F3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3EDB2E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社会貢献関係</w:t>
            </w:r>
          </w:p>
        </w:tc>
        <w:tc>
          <w:tcPr>
            <w:tcW w:w="1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6B3C2A" w14:textId="77777777" w:rsidR="00DE0E1B" w:rsidRPr="007E1A69" w:rsidRDefault="00DE0E1B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◎社会連携関係</w:t>
            </w:r>
          </w:p>
          <w:p w14:paraId="6AF009E5" w14:textId="77777777" w:rsidR="00DE0E1B" w:rsidRPr="007E1A69" w:rsidRDefault="00DE0E1B" w:rsidP="00FF7E28">
            <w:pPr>
              <w:spacing w:line="210" w:lineRule="exact"/>
              <w:ind w:firstLineChars="100" w:firstLine="253"/>
              <w:rPr>
                <w:color w:val="auto"/>
              </w:rPr>
            </w:pPr>
            <w:r w:rsidRPr="007E1A69">
              <w:rPr>
                <w:color w:val="auto"/>
              </w:rPr>
              <w:t>産学連携関係のトラブル、知的財産権侵害　等</w:t>
            </w:r>
          </w:p>
        </w:tc>
      </w:tr>
      <w:tr w:rsidR="00FF7E28" w:rsidRPr="007E1A69" w14:paraId="6A0F5762" w14:textId="77777777" w:rsidTr="00FF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EA3863" w14:textId="77777777" w:rsidR="00FF7E28" w:rsidRPr="007E1A69" w:rsidRDefault="00FF7E28" w:rsidP="00D96F3E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国際</w:t>
            </w:r>
            <w:r w:rsidRPr="007E1A69">
              <w:rPr>
                <w:rFonts w:hint="default"/>
                <w:color w:val="auto"/>
              </w:rPr>
              <w:t>関係</w:t>
            </w:r>
          </w:p>
        </w:tc>
        <w:tc>
          <w:tcPr>
            <w:tcW w:w="1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820C14" w14:textId="77777777" w:rsidR="00FF7E28" w:rsidRPr="007E1A69" w:rsidRDefault="00FF7E28" w:rsidP="00FF7E28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>◎国際関係</w:t>
            </w:r>
          </w:p>
          <w:p w14:paraId="00161424" w14:textId="77777777" w:rsidR="00FF7E28" w:rsidRPr="007E1A69" w:rsidRDefault="00FF7E28" w:rsidP="00A20834">
            <w:pPr>
              <w:spacing w:line="210" w:lineRule="exact"/>
              <w:rPr>
                <w:color w:val="auto"/>
              </w:rPr>
            </w:pPr>
            <w:r w:rsidRPr="007E1A69">
              <w:rPr>
                <w:color w:val="auto"/>
              </w:rPr>
              <w:t xml:space="preserve">　</w:t>
            </w:r>
            <w:r w:rsidR="00A20834" w:rsidRPr="007E1A69">
              <w:rPr>
                <w:color w:val="auto"/>
              </w:rPr>
              <w:t>国際情勢</w:t>
            </w:r>
            <w:r w:rsidR="00A20834" w:rsidRPr="007E1A69">
              <w:rPr>
                <w:rFonts w:hint="default"/>
                <w:color w:val="auto"/>
              </w:rPr>
              <w:t>の緊張、</w:t>
            </w:r>
            <w:r w:rsidR="00A20834" w:rsidRPr="007E1A69">
              <w:rPr>
                <w:color w:val="auto"/>
              </w:rPr>
              <w:t>出張</w:t>
            </w:r>
            <w:r w:rsidR="00A20834" w:rsidRPr="007E1A69">
              <w:rPr>
                <w:rFonts w:hint="default"/>
                <w:color w:val="auto"/>
              </w:rPr>
              <w:t>先</w:t>
            </w:r>
            <w:r w:rsidR="00A20834" w:rsidRPr="007E1A69">
              <w:rPr>
                <w:color w:val="auto"/>
              </w:rPr>
              <w:t>・</w:t>
            </w:r>
            <w:r w:rsidR="00A20834" w:rsidRPr="007E1A69">
              <w:rPr>
                <w:rFonts w:hint="default"/>
                <w:color w:val="auto"/>
              </w:rPr>
              <w:t>留学先の事件事故</w:t>
            </w:r>
            <w:r w:rsidR="00A20834" w:rsidRPr="007E1A69">
              <w:rPr>
                <w:color w:val="auto"/>
              </w:rPr>
              <w:t>、</w:t>
            </w:r>
            <w:r w:rsidR="007B5192" w:rsidRPr="007E1A69">
              <w:rPr>
                <w:color w:val="auto"/>
              </w:rPr>
              <w:t>世界的</w:t>
            </w:r>
            <w:r w:rsidR="007B5192" w:rsidRPr="007E1A69">
              <w:rPr>
                <w:rFonts w:hint="default"/>
                <w:color w:val="auto"/>
              </w:rPr>
              <w:t>な</w:t>
            </w:r>
            <w:r w:rsidR="00A20834" w:rsidRPr="007E1A69">
              <w:rPr>
                <w:rFonts w:hint="default"/>
                <w:color w:val="auto"/>
              </w:rPr>
              <w:t>感染症の</w:t>
            </w:r>
            <w:r w:rsidR="00A20834" w:rsidRPr="007E1A69">
              <w:rPr>
                <w:color w:val="auto"/>
              </w:rPr>
              <w:t xml:space="preserve">流行　</w:t>
            </w:r>
            <w:r w:rsidR="00A20834" w:rsidRPr="007E1A69">
              <w:rPr>
                <w:rFonts w:hint="default"/>
                <w:color w:val="auto"/>
              </w:rPr>
              <w:t>等</w:t>
            </w:r>
          </w:p>
        </w:tc>
      </w:tr>
      <w:tr w:rsidR="00DE0E1B" w14:paraId="4A0DC49D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</w:trPr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982E2E" w14:textId="77777777" w:rsidR="00DE0E1B" w:rsidRDefault="00DE0E1B" w:rsidP="00D96F3E">
            <w:pPr>
              <w:spacing w:line="210" w:lineRule="exact"/>
            </w:pPr>
            <w:r>
              <w:t>情報関係</w:t>
            </w:r>
          </w:p>
          <w:p w14:paraId="0E30918D" w14:textId="77777777" w:rsidR="00DE0E1B" w:rsidRDefault="00DE0E1B" w:rsidP="00D96F3E"/>
        </w:tc>
        <w:tc>
          <w:tcPr>
            <w:tcW w:w="1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4C84D8" w14:textId="77777777" w:rsidR="00DE0E1B" w:rsidRPr="00FF7E28" w:rsidRDefault="00DE0E1B" w:rsidP="00D96F3E">
            <w:pPr>
              <w:spacing w:line="210" w:lineRule="exact"/>
              <w:rPr>
                <w:color w:val="auto"/>
              </w:rPr>
            </w:pPr>
            <w:r w:rsidRPr="00FF7E28">
              <w:rPr>
                <w:color w:val="auto"/>
              </w:rPr>
              <w:t>◎コンピュータ関連の事件・事故等</w:t>
            </w:r>
          </w:p>
          <w:p w14:paraId="2A913C45" w14:textId="77777777" w:rsidR="00DE0E1B" w:rsidRPr="00FF7E28" w:rsidRDefault="00DE0E1B" w:rsidP="00D96F3E">
            <w:pPr>
              <w:spacing w:line="210" w:lineRule="exact"/>
              <w:rPr>
                <w:color w:val="auto"/>
              </w:rPr>
            </w:pPr>
            <w:r w:rsidRPr="00FF7E28">
              <w:rPr>
                <w:color w:val="auto"/>
                <w:spacing w:val="-12"/>
              </w:rPr>
              <w:t xml:space="preserve">  </w:t>
            </w:r>
            <w:r w:rsidRPr="00FF7E28">
              <w:rPr>
                <w:color w:val="auto"/>
              </w:rPr>
              <w:t>内部機密情報・個人情報漏洩、ハッカー、コンピュータ・ウイルスによるネットワークの破壊、</w:t>
            </w:r>
          </w:p>
          <w:p w14:paraId="20C1E8D4" w14:textId="77777777" w:rsidR="00DE0E1B" w:rsidRPr="00FF7E28" w:rsidRDefault="00DE0E1B" w:rsidP="00A20834">
            <w:pPr>
              <w:spacing w:line="210" w:lineRule="exact"/>
              <w:ind w:left="253" w:hangingChars="100" w:hanging="253"/>
              <w:rPr>
                <w:color w:val="auto"/>
              </w:rPr>
            </w:pPr>
            <w:r w:rsidRPr="00FF7E28">
              <w:rPr>
                <w:color w:val="auto"/>
              </w:rPr>
              <w:t xml:space="preserve">　システムの不正使用によるシステムの破壊、電子ジャーナル不正アクセス、情報詐取、自然災害等　による情報システムの断絶　等</w:t>
            </w:r>
          </w:p>
        </w:tc>
      </w:tr>
      <w:tr w:rsidR="00DE0E1B" w14:paraId="38D60083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3C8C56" w14:textId="77777777" w:rsidR="00DE0E1B" w:rsidRDefault="00DE0E1B" w:rsidP="00D96F3E">
            <w:pPr>
              <w:spacing w:line="210" w:lineRule="exact"/>
            </w:pPr>
            <w:r>
              <w:t>職員・法令遵守</w:t>
            </w:r>
          </w:p>
          <w:p w14:paraId="66E075CA" w14:textId="77777777" w:rsidR="00DE0E1B" w:rsidRDefault="00DE0E1B" w:rsidP="00D96F3E">
            <w:pPr>
              <w:spacing w:line="210" w:lineRule="exact"/>
            </w:pPr>
            <w:r>
              <w:t>関係</w:t>
            </w:r>
          </w:p>
          <w:p w14:paraId="4C13A936" w14:textId="77777777" w:rsidR="00DE0E1B" w:rsidRDefault="00DE0E1B" w:rsidP="00D96F3E"/>
          <w:p w14:paraId="294F6CDD" w14:textId="77777777" w:rsidR="00DE0E1B" w:rsidRDefault="00DE0E1B" w:rsidP="00D96F3E"/>
        </w:tc>
        <w:tc>
          <w:tcPr>
            <w:tcW w:w="12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101181" w14:textId="77777777" w:rsidR="00DE0E1B" w:rsidRPr="00FF7E28" w:rsidRDefault="00DE0E1B" w:rsidP="00D96F3E">
            <w:pPr>
              <w:spacing w:line="210" w:lineRule="exact"/>
              <w:rPr>
                <w:color w:val="auto"/>
              </w:rPr>
            </w:pPr>
            <w:r w:rsidRPr="00FF7E28">
              <w:rPr>
                <w:color w:val="auto"/>
              </w:rPr>
              <w:t>◎職員の事件・事故</w:t>
            </w:r>
          </w:p>
          <w:p w14:paraId="6E7C7D0B" w14:textId="77777777" w:rsidR="00DE0E1B" w:rsidRPr="00FF7E28" w:rsidRDefault="00DE0E1B" w:rsidP="00D96F3E">
            <w:pPr>
              <w:spacing w:line="210" w:lineRule="exact"/>
              <w:rPr>
                <w:color w:val="auto"/>
              </w:rPr>
            </w:pPr>
            <w:r w:rsidRPr="00FF7E28">
              <w:rPr>
                <w:color w:val="auto"/>
                <w:spacing w:val="-12"/>
              </w:rPr>
              <w:t xml:space="preserve">  </w:t>
            </w:r>
            <w:r w:rsidRPr="00FF7E28">
              <w:rPr>
                <w:color w:val="auto"/>
              </w:rPr>
              <w:t>事故、感染症、食中毒、自殺　等</w:t>
            </w:r>
          </w:p>
        </w:tc>
      </w:tr>
      <w:tr w:rsidR="00DE0E1B" w14:paraId="5F3BA836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0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DE82A0" w14:textId="77777777" w:rsidR="00DE0E1B" w:rsidRDefault="00DE0E1B" w:rsidP="00D96F3E"/>
        </w:tc>
        <w:tc>
          <w:tcPr>
            <w:tcW w:w="12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45F037" w14:textId="77777777" w:rsidR="00DE0E1B" w:rsidRPr="00FF7E28" w:rsidRDefault="00DE0E1B" w:rsidP="00D96F3E">
            <w:pPr>
              <w:spacing w:line="210" w:lineRule="exact"/>
              <w:rPr>
                <w:color w:val="auto"/>
              </w:rPr>
            </w:pPr>
            <w:r w:rsidRPr="00FF7E28">
              <w:rPr>
                <w:color w:val="auto"/>
              </w:rPr>
              <w:t>◎学内不祥事</w:t>
            </w:r>
          </w:p>
          <w:p w14:paraId="011D61C0" w14:textId="77777777" w:rsidR="00DE0E1B" w:rsidRPr="00FF7E28" w:rsidRDefault="00DE0E1B" w:rsidP="007E1A69">
            <w:pPr>
              <w:spacing w:line="210" w:lineRule="exact"/>
              <w:rPr>
                <w:color w:val="auto"/>
              </w:rPr>
            </w:pPr>
            <w:r w:rsidRPr="00FF7E28">
              <w:rPr>
                <w:color w:val="auto"/>
                <w:spacing w:val="-12"/>
              </w:rPr>
              <w:t xml:space="preserve">  </w:t>
            </w:r>
            <w:r w:rsidRPr="00FF7E28">
              <w:rPr>
                <w:color w:val="auto"/>
              </w:rPr>
              <w:t>服務規律違反、セクハ</w:t>
            </w:r>
            <w:r w:rsidRPr="00B75092">
              <w:t>ラ</w:t>
            </w:r>
            <w:r w:rsidR="00BB3FF2" w:rsidRPr="00B75092">
              <w:t>、性暴力等</w:t>
            </w:r>
            <w:r w:rsidRPr="00B75092">
              <w:t>、</w:t>
            </w:r>
            <w:r w:rsidRPr="00FF7E28">
              <w:rPr>
                <w:color w:val="auto"/>
              </w:rPr>
              <w:t>アカハラ、パワハラ、アルハラ（職員によるもの）</w:t>
            </w:r>
            <w:r w:rsidR="0085214B" w:rsidRPr="00FF7E28">
              <w:rPr>
                <w:color w:val="auto"/>
              </w:rPr>
              <w:t xml:space="preserve">　</w:t>
            </w:r>
            <w:r w:rsidRPr="00FF7E28">
              <w:rPr>
                <w:color w:val="auto"/>
              </w:rPr>
              <w:t>等</w:t>
            </w:r>
          </w:p>
        </w:tc>
      </w:tr>
      <w:tr w:rsidR="00DE0E1B" w14:paraId="4B3D6151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0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B118EE" w14:textId="77777777" w:rsidR="00DE0E1B" w:rsidRDefault="00DE0E1B" w:rsidP="00D96F3E"/>
        </w:tc>
        <w:tc>
          <w:tcPr>
            <w:tcW w:w="12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162453" w14:textId="77777777" w:rsidR="00DE0E1B" w:rsidRPr="00FF7E28" w:rsidRDefault="00DE0E1B" w:rsidP="00D96F3E">
            <w:pPr>
              <w:spacing w:line="210" w:lineRule="exact"/>
              <w:rPr>
                <w:color w:val="auto"/>
              </w:rPr>
            </w:pPr>
            <w:r w:rsidRPr="00FF7E28">
              <w:rPr>
                <w:color w:val="auto"/>
              </w:rPr>
              <w:t>◎法令遵守（他</w:t>
            </w:r>
            <w:r w:rsidR="0085214B" w:rsidRPr="00FF7E28">
              <w:rPr>
                <w:color w:val="auto"/>
              </w:rPr>
              <w:t>の</w:t>
            </w:r>
            <w:r w:rsidR="0085214B" w:rsidRPr="00FF7E28">
              <w:rPr>
                <w:rFonts w:hint="default"/>
                <w:color w:val="auto"/>
              </w:rPr>
              <w:t>分野</w:t>
            </w:r>
            <w:r w:rsidRPr="00FF7E28">
              <w:rPr>
                <w:color w:val="auto"/>
              </w:rPr>
              <w:t>に属するものを除く。）</w:t>
            </w:r>
          </w:p>
          <w:p w14:paraId="5B7C5107" w14:textId="77777777" w:rsidR="00DE0E1B" w:rsidRPr="00FF7E28" w:rsidRDefault="00DE0E1B" w:rsidP="00D96F3E">
            <w:pPr>
              <w:spacing w:line="210" w:lineRule="exact"/>
              <w:rPr>
                <w:color w:val="auto"/>
              </w:rPr>
            </w:pPr>
            <w:r w:rsidRPr="00FF7E28">
              <w:rPr>
                <w:color w:val="auto"/>
              </w:rPr>
              <w:t xml:space="preserve">　労働関係法令違反、その他違法行為・不正行為　等</w:t>
            </w:r>
          </w:p>
        </w:tc>
      </w:tr>
      <w:tr w:rsidR="00DE0E1B" w14:paraId="580E4A7D" w14:textId="77777777" w:rsidTr="00D9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CB5039" w14:textId="77777777" w:rsidR="00DE0E1B" w:rsidRDefault="00DE0E1B" w:rsidP="00D96F3E">
            <w:pPr>
              <w:spacing w:line="210" w:lineRule="exact"/>
            </w:pPr>
            <w:r>
              <w:t>医療関係</w:t>
            </w:r>
          </w:p>
        </w:tc>
        <w:tc>
          <w:tcPr>
            <w:tcW w:w="12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D14E7B" w14:textId="77777777" w:rsidR="00DE0E1B" w:rsidRDefault="00DE0E1B" w:rsidP="00D96F3E">
            <w:pPr>
              <w:spacing w:line="210" w:lineRule="exact"/>
            </w:pPr>
            <w:r>
              <w:t>◎医療関係の事件・事故</w:t>
            </w:r>
          </w:p>
          <w:p w14:paraId="6EBCB23A" w14:textId="77777777" w:rsidR="00DE0E1B" w:rsidRDefault="00DE0E1B" w:rsidP="00D96F3E">
            <w:pPr>
              <w:spacing w:line="210" w:lineRule="exact"/>
            </w:pPr>
            <w:r>
              <w:t xml:space="preserve">　医療事故、院内感染、食中毒発生、医事紛争、問題行動患者　等</w:t>
            </w:r>
          </w:p>
        </w:tc>
      </w:tr>
      <w:tr w:rsidR="00DE0E1B" w14:paraId="53F5F070" w14:textId="77777777" w:rsidTr="007B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20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4C7B25" w14:textId="77777777" w:rsidR="00DE0E1B" w:rsidRDefault="00DE0E1B" w:rsidP="00D96F3E"/>
        </w:tc>
        <w:tc>
          <w:tcPr>
            <w:tcW w:w="12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1D1D33" w14:textId="77777777" w:rsidR="00DE0E1B" w:rsidRDefault="00DE0E1B" w:rsidP="00D96F3E"/>
        </w:tc>
      </w:tr>
    </w:tbl>
    <w:p w14:paraId="1D15DA65" w14:textId="77777777" w:rsidR="00DE0E1B" w:rsidRDefault="00DE0E1B" w:rsidP="00E1731B"/>
    <w:sectPr w:rsidR="00DE0E1B" w:rsidSect="007B5192">
      <w:footnotePr>
        <w:numRestart w:val="eachPage"/>
      </w:footnotePr>
      <w:endnotePr>
        <w:numFmt w:val="decimal"/>
      </w:endnotePr>
      <w:pgSz w:w="16838" w:h="11906" w:orient="landscape" w:code="9"/>
      <w:pgMar w:top="1134" w:right="1077" w:bottom="851" w:left="1077" w:header="233" w:footer="0" w:gutter="0"/>
      <w:cols w:space="720"/>
      <w:docGrid w:type="linesAndChars" w:linePitch="286" w:charSpace="8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7129" w14:textId="77777777" w:rsidR="00B75092" w:rsidRDefault="00B75092">
      <w:pPr>
        <w:spacing w:before="357"/>
      </w:pPr>
      <w:r>
        <w:continuationSeparator/>
      </w:r>
    </w:p>
  </w:endnote>
  <w:endnote w:type="continuationSeparator" w:id="0">
    <w:p w14:paraId="24A00868" w14:textId="77777777" w:rsidR="00B75092" w:rsidRDefault="00B7509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2922" w14:textId="77777777" w:rsidR="00B75092" w:rsidRDefault="00B75092">
      <w:pPr>
        <w:spacing w:before="357"/>
      </w:pPr>
      <w:r>
        <w:continuationSeparator/>
      </w:r>
    </w:p>
  </w:footnote>
  <w:footnote w:type="continuationSeparator" w:id="0">
    <w:p w14:paraId="27A5B587" w14:textId="77777777" w:rsidR="00B75092" w:rsidRDefault="00B7509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1039"/>
  <w:hyphenationZone w:val="0"/>
  <w:drawingGridHorizontalSpacing w:val="25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7F"/>
    <w:rsid w:val="000D788A"/>
    <w:rsid w:val="00156FD5"/>
    <w:rsid w:val="00163026"/>
    <w:rsid w:val="00262455"/>
    <w:rsid w:val="002F5FD2"/>
    <w:rsid w:val="00402961"/>
    <w:rsid w:val="004B1597"/>
    <w:rsid w:val="00756FD3"/>
    <w:rsid w:val="007B5192"/>
    <w:rsid w:val="007B5983"/>
    <w:rsid w:val="007E1A69"/>
    <w:rsid w:val="0085214B"/>
    <w:rsid w:val="008F2980"/>
    <w:rsid w:val="00A20834"/>
    <w:rsid w:val="00A92F3D"/>
    <w:rsid w:val="00B75092"/>
    <w:rsid w:val="00B92315"/>
    <w:rsid w:val="00BA58CE"/>
    <w:rsid w:val="00BB3FF2"/>
    <w:rsid w:val="00C5037F"/>
    <w:rsid w:val="00D552F4"/>
    <w:rsid w:val="00D96F3E"/>
    <w:rsid w:val="00DD279A"/>
    <w:rsid w:val="00DE0E1B"/>
    <w:rsid w:val="00DE3C62"/>
    <w:rsid w:val="00E12C96"/>
    <w:rsid w:val="00E1731B"/>
    <w:rsid w:val="00FF3A06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D87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214B"/>
    <w:rPr>
      <w:rFonts w:ascii="Times New Roman" w:eastAsia="HG丸ｺﾞｼｯｸM-PRO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52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214B"/>
    <w:rPr>
      <w:rFonts w:ascii="Times New Roman" w:eastAsia="HG丸ｺﾞｼｯｸM-PRO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85214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5214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5214B"/>
    <w:rPr>
      <w:rFonts w:ascii="Times New Roman" w:eastAsia="HG丸ｺﾞｼｯｸM-PRO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214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5214B"/>
    <w:rPr>
      <w:rFonts w:ascii="Times New Roman" w:eastAsia="HG丸ｺﾞｼｯｸM-PRO" w:hAnsi="Times New Roman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5214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521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7DB9-D52A-4D21-AA45-95DC4655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2025-03-10T09:25:00Z</dcterms:created>
  <dcterms:modified xsi:type="dcterms:W3CDTF">2025-03-10T09:25:00Z</dcterms:modified>
</cp:coreProperties>
</file>