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FF" w:rsidRPr="009268FF" w:rsidRDefault="009268FF" w:rsidP="009268FF">
      <w:pPr>
        <w:rPr>
          <w:rFonts w:ascii="Century" w:eastAsia="ＭＳ 明朝" w:hAnsi="Century" w:cs="Times New Roman"/>
          <w:sz w:val="20"/>
          <w:szCs w:val="20"/>
        </w:rPr>
      </w:pPr>
      <w:r w:rsidRPr="009268FF">
        <w:rPr>
          <w:rFonts w:ascii="Century" w:eastAsia="ＭＳ 明朝" w:hAnsi="Century" w:cs="Times New Roman" w:hint="eastAsia"/>
          <w:sz w:val="20"/>
          <w:szCs w:val="20"/>
        </w:rPr>
        <w:t>別表（第</w:t>
      </w:r>
      <w:r w:rsidRPr="009268FF">
        <w:rPr>
          <w:rFonts w:ascii="Century" w:eastAsia="ＭＳ 明朝" w:hAnsi="Century" w:cs="Times New Roman" w:hint="eastAsia"/>
          <w:sz w:val="20"/>
          <w:szCs w:val="20"/>
        </w:rPr>
        <w:t>8</w:t>
      </w:r>
      <w:r w:rsidRPr="009268FF">
        <w:rPr>
          <w:rFonts w:ascii="Century" w:eastAsia="ＭＳ 明朝" w:hAnsi="Century" w:cs="Times New Roman" w:hint="eastAsia"/>
          <w:sz w:val="20"/>
          <w:szCs w:val="20"/>
        </w:rPr>
        <w:t>条関係）</w:t>
      </w:r>
    </w:p>
    <w:p w:rsidR="009268FF" w:rsidRPr="009268FF" w:rsidRDefault="009268FF" w:rsidP="009268FF">
      <w:pPr>
        <w:jc w:val="center"/>
        <w:rPr>
          <w:rFonts w:ascii="Century" w:eastAsia="ＭＳ 明朝" w:hAnsi="Century" w:cs="Times New Roman"/>
          <w:sz w:val="20"/>
          <w:szCs w:val="20"/>
        </w:rPr>
      </w:pPr>
      <w:r w:rsidRPr="009268FF">
        <w:rPr>
          <w:rFonts w:ascii="Century" w:eastAsia="ＭＳ 明朝" w:hAnsi="Century" w:cs="Times New Roman" w:hint="eastAsia"/>
          <w:sz w:val="20"/>
          <w:szCs w:val="20"/>
        </w:rPr>
        <w:t>審査項目及び審査基準</w:t>
      </w:r>
    </w:p>
    <w:tbl>
      <w:tblPr>
        <w:tblW w:w="854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6983"/>
      </w:tblGrid>
      <w:tr w:rsidR="009268FF" w:rsidRPr="009268FF" w:rsidTr="009268FF">
        <w:trPr>
          <w:trHeight w:val="399"/>
        </w:trPr>
        <w:tc>
          <w:tcPr>
            <w:tcW w:w="1560" w:type="dxa"/>
          </w:tcPr>
          <w:p w:rsidR="009268FF" w:rsidRPr="009268FF" w:rsidRDefault="009268FF" w:rsidP="009268FF">
            <w:pPr>
              <w:ind w:left="-52"/>
              <w:jc w:val="center"/>
              <w:rPr>
                <w:rFonts w:ascii="Century" w:eastAsia="ＭＳ 明朝" w:hAnsi="Century" w:cs="ＭＳ 明朝"/>
                <w:sz w:val="18"/>
                <w:szCs w:val="18"/>
              </w:rPr>
            </w:pPr>
            <w:r w:rsidRPr="009268FF">
              <w:rPr>
                <w:rFonts w:ascii="Century" w:eastAsia="ＭＳ 明朝" w:hAnsi="Century" w:cs="ＭＳ 明朝" w:hint="eastAsia"/>
                <w:sz w:val="18"/>
                <w:szCs w:val="18"/>
              </w:rPr>
              <w:t>審査項目</w:t>
            </w:r>
          </w:p>
        </w:tc>
        <w:tc>
          <w:tcPr>
            <w:tcW w:w="6983" w:type="dxa"/>
          </w:tcPr>
          <w:p w:rsidR="009268FF" w:rsidRPr="009268FF" w:rsidRDefault="009268FF" w:rsidP="009268FF">
            <w:pPr>
              <w:widowControl/>
              <w:jc w:val="center"/>
              <w:rPr>
                <w:rFonts w:ascii="Century" w:eastAsia="ＭＳ 明朝" w:hAnsi="Century" w:cs="ＭＳ 明朝"/>
                <w:sz w:val="18"/>
                <w:szCs w:val="18"/>
              </w:rPr>
            </w:pPr>
            <w:r w:rsidRPr="009268FF">
              <w:rPr>
                <w:rFonts w:ascii="Century" w:eastAsia="ＭＳ 明朝" w:hAnsi="Century" w:cs="ＭＳ 明朝"/>
                <w:sz w:val="18"/>
                <w:szCs w:val="18"/>
              </w:rPr>
              <w:t>審査基準</w:t>
            </w:r>
          </w:p>
        </w:tc>
      </w:tr>
      <w:tr w:rsidR="009268FF" w:rsidRPr="009268FF" w:rsidTr="009268FF">
        <w:trPr>
          <w:trHeight w:val="4385"/>
        </w:trPr>
        <w:tc>
          <w:tcPr>
            <w:tcW w:w="1560" w:type="dxa"/>
          </w:tcPr>
          <w:p w:rsidR="009268FF" w:rsidRPr="009268FF" w:rsidRDefault="009268FF" w:rsidP="002C397E">
            <w:pPr>
              <w:numPr>
                <w:ilvl w:val="0"/>
                <w:numId w:val="1"/>
              </w:numPr>
              <w:spacing w:line="240" w:lineRule="exact"/>
              <w:rPr>
                <w:rFonts w:ascii="Century" w:eastAsia="ＭＳ 明朝" w:hAnsi="Century" w:cs="ＭＳ 明朝"/>
                <w:sz w:val="18"/>
                <w:szCs w:val="18"/>
              </w:rPr>
            </w:pPr>
            <w:r w:rsidRPr="009268FF">
              <w:rPr>
                <w:rFonts w:ascii="Century" w:eastAsia="ＭＳ 明朝" w:hAnsi="Century" w:cs="ＭＳ 明朝" w:hint="eastAsia"/>
                <w:sz w:val="18"/>
                <w:szCs w:val="18"/>
              </w:rPr>
              <w:t>管理運営</w:t>
            </w: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p w:rsidR="009268FF" w:rsidRDefault="009268FF" w:rsidP="002C397E">
            <w:pPr>
              <w:spacing w:line="240" w:lineRule="exact"/>
              <w:rPr>
                <w:rFonts w:ascii="Century" w:eastAsia="ＭＳ 明朝" w:hAnsi="Century" w:cs="ＭＳ 明朝"/>
                <w:sz w:val="18"/>
                <w:szCs w:val="18"/>
              </w:rPr>
            </w:pPr>
          </w:p>
          <w:p w:rsidR="009268FF" w:rsidRPr="009268FF" w:rsidRDefault="009268FF" w:rsidP="002C397E">
            <w:pPr>
              <w:spacing w:line="240" w:lineRule="exact"/>
              <w:rPr>
                <w:rFonts w:ascii="Century" w:eastAsia="ＭＳ 明朝" w:hAnsi="Century" w:cs="ＭＳ 明朝"/>
                <w:sz w:val="18"/>
                <w:szCs w:val="18"/>
              </w:rPr>
            </w:pPr>
          </w:p>
          <w:p w:rsidR="009268FF" w:rsidRPr="009268FF" w:rsidRDefault="009268FF" w:rsidP="002C397E">
            <w:pPr>
              <w:numPr>
                <w:ilvl w:val="0"/>
                <w:numId w:val="1"/>
              </w:numPr>
              <w:spacing w:line="240" w:lineRule="exact"/>
              <w:rPr>
                <w:rFonts w:ascii="Century" w:eastAsia="ＭＳ 明朝" w:hAnsi="Century" w:cs="ＭＳ 明朝"/>
                <w:sz w:val="18"/>
                <w:szCs w:val="18"/>
              </w:rPr>
            </w:pPr>
            <w:r w:rsidRPr="009268FF">
              <w:rPr>
                <w:rFonts w:ascii="Century" w:eastAsia="ＭＳ 明朝" w:hAnsi="Century" w:cs="ＭＳ 明朝" w:hint="eastAsia"/>
                <w:sz w:val="18"/>
                <w:szCs w:val="18"/>
              </w:rPr>
              <w:t>社会活動</w:t>
            </w:r>
          </w:p>
          <w:p w:rsidR="009268FF" w:rsidRPr="009268FF" w:rsidRDefault="009268FF" w:rsidP="002C397E">
            <w:pPr>
              <w:spacing w:line="240" w:lineRule="exact"/>
              <w:ind w:left="-52"/>
              <w:rPr>
                <w:rFonts w:ascii="Century" w:eastAsia="ＭＳ 明朝" w:hAnsi="Century" w:cs="ＭＳ 明朝"/>
                <w:sz w:val="18"/>
                <w:szCs w:val="18"/>
              </w:rPr>
            </w:pPr>
          </w:p>
          <w:p w:rsidR="009268FF" w:rsidRPr="009268FF" w:rsidRDefault="009268FF" w:rsidP="002C397E">
            <w:pPr>
              <w:spacing w:line="240" w:lineRule="exact"/>
              <w:ind w:left="-52"/>
              <w:rPr>
                <w:rFonts w:ascii="Century" w:eastAsia="ＭＳ 明朝" w:hAnsi="Century" w:cs="ＭＳ 明朝"/>
                <w:sz w:val="18"/>
                <w:szCs w:val="18"/>
              </w:rPr>
            </w:pPr>
          </w:p>
        </w:tc>
        <w:tc>
          <w:tcPr>
            <w:tcW w:w="6983" w:type="dxa"/>
          </w:tcPr>
          <w:p w:rsidR="009268FF" w:rsidRPr="009268FF" w:rsidRDefault="009268FF" w:rsidP="002C397E">
            <w:pPr>
              <w:widowControl/>
              <w:spacing w:line="240" w:lineRule="exact"/>
              <w:ind w:left="180" w:hangingChars="100" w:hanging="180"/>
              <w:jc w:val="left"/>
              <w:rPr>
                <w:rFonts w:ascii="Century" w:eastAsia="ＭＳ 明朝" w:hAnsi="Century" w:cs="ＭＳ 明朝"/>
                <w:sz w:val="18"/>
                <w:szCs w:val="18"/>
              </w:rPr>
            </w:pPr>
            <w:r w:rsidRPr="009268FF">
              <w:rPr>
                <w:rFonts w:ascii="Century" w:eastAsia="ＭＳ 明朝" w:hAnsi="Century" w:cs="ＭＳ 明朝"/>
                <w:sz w:val="18"/>
                <w:szCs w:val="18"/>
              </w:rPr>
              <w:t>〇病院の理念・方針に基づき、看護部の理念を掲げ、時代に即応した所属部署の運営ができているか。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・看護部の理念・目標について、看護部職員に周知・徹底している。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・看護部職員の採用・退職状況を把握し、人員の確保に努めている。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・担当する業務を計画に沿って実践し評価している。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・看護部年間目標の評価をしている。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・担当する委員会の活動の活性化を図っている。</w:t>
            </w:r>
          </w:p>
          <w:p w:rsidR="009268FF" w:rsidRPr="009268FF" w:rsidRDefault="009268FF" w:rsidP="002C397E">
            <w:pPr>
              <w:widowControl/>
              <w:spacing w:line="240" w:lineRule="exact"/>
              <w:jc w:val="left"/>
              <w:rPr>
                <w:rFonts w:ascii="Century" w:eastAsia="ＭＳ 明朝" w:hAnsi="Century" w:cs="ＭＳ 明朝"/>
                <w:sz w:val="18"/>
                <w:szCs w:val="18"/>
              </w:rPr>
            </w:pP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〇病院経営に貢献しているか。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・病院の事業計画に基づき、看護部の戦略を提言している。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・病院の経営状態を職員に周知徹底している。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・経営改善に向け増収・節減対策に取り組んでいる。</w:t>
            </w:r>
          </w:p>
          <w:p w:rsidR="009268FF" w:rsidRPr="009268FF" w:rsidRDefault="009268FF" w:rsidP="002C397E">
            <w:pPr>
              <w:widowControl/>
              <w:spacing w:line="240" w:lineRule="exact"/>
              <w:jc w:val="left"/>
              <w:rPr>
                <w:rFonts w:ascii="Century" w:eastAsia="ＭＳ 明朝" w:hAnsi="Century" w:cs="ＭＳ 明朝"/>
                <w:color w:val="FF0000"/>
                <w:sz w:val="18"/>
                <w:szCs w:val="18"/>
              </w:rPr>
            </w:pPr>
          </w:p>
          <w:p w:rsidR="009268FF" w:rsidRPr="009268FF" w:rsidRDefault="009268FF" w:rsidP="002C397E">
            <w:pPr>
              <w:widowControl/>
              <w:spacing w:line="240" w:lineRule="exact"/>
              <w:ind w:left="180" w:hangingChars="100" w:hanging="180"/>
              <w:jc w:val="left"/>
              <w:rPr>
                <w:rFonts w:ascii="Century" w:eastAsia="ＭＳ 明朝" w:hAnsi="Century" w:cs="ＭＳ 明朝"/>
                <w:sz w:val="18"/>
                <w:szCs w:val="18"/>
              </w:rPr>
            </w:pPr>
            <w:r w:rsidRPr="009268FF">
              <w:rPr>
                <w:rFonts w:ascii="Century" w:eastAsia="ＭＳ 明朝" w:hAnsi="Century" w:cs="ＭＳ 明朝" w:hint="eastAsia"/>
                <w:sz w:val="18"/>
                <w:szCs w:val="18"/>
              </w:rPr>
              <w:t>〇他部門との連絡調整を円滑に処理し、信頼される良質な医療を実践しているか。</w:t>
            </w:r>
          </w:p>
          <w:p w:rsidR="009268FF" w:rsidRPr="009268FF" w:rsidRDefault="009268FF" w:rsidP="002C397E">
            <w:pPr>
              <w:widowControl/>
              <w:spacing w:line="240" w:lineRule="exact"/>
              <w:ind w:left="180" w:hangingChars="100" w:hanging="180"/>
              <w:jc w:val="left"/>
              <w:rPr>
                <w:rFonts w:ascii="Century" w:eastAsia="ＭＳ 明朝" w:hAnsi="Century" w:cs="ＭＳ 明朝"/>
                <w:sz w:val="18"/>
                <w:szCs w:val="18"/>
              </w:rPr>
            </w:pPr>
            <w:r w:rsidRPr="009268FF">
              <w:rPr>
                <w:rFonts w:ascii="Century" w:eastAsia="ＭＳ 明朝" w:hAnsi="Century" w:cs="ＭＳ 明朝" w:hint="eastAsia"/>
                <w:sz w:val="18"/>
                <w:szCs w:val="18"/>
              </w:rPr>
              <w:t>・他部門・他職種と連携を取り、医療チームとして協力体制を構築している。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・医療安全及び危機管理に関する業務改善等を行っている。</w:t>
            </w:r>
          </w:p>
          <w:p w:rsidR="009268FF" w:rsidRPr="009268FF" w:rsidRDefault="009268FF" w:rsidP="002C397E">
            <w:pPr>
              <w:widowControl/>
              <w:spacing w:line="240" w:lineRule="exact"/>
              <w:jc w:val="left"/>
              <w:rPr>
                <w:rFonts w:ascii="Century" w:eastAsia="ＭＳ 明朝" w:hAnsi="Century" w:cs="ＭＳ 明朝"/>
                <w:sz w:val="18"/>
                <w:szCs w:val="18"/>
              </w:rPr>
            </w:pP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〇部下の指導及び統率力に優れ、管理者としてふさわしいか。</w:t>
            </w:r>
          </w:p>
          <w:p w:rsidR="009268FF" w:rsidRPr="009268FF" w:rsidRDefault="009268FF" w:rsidP="002C397E">
            <w:pPr>
              <w:widowControl/>
              <w:spacing w:line="240" w:lineRule="exact"/>
              <w:ind w:left="180" w:hangingChars="100" w:hanging="180"/>
              <w:jc w:val="left"/>
              <w:rPr>
                <w:rFonts w:ascii="Century" w:eastAsia="ＭＳ 明朝" w:hAnsi="Century" w:cs="ＭＳ 明朝"/>
                <w:sz w:val="18"/>
                <w:szCs w:val="18"/>
              </w:rPr>
            </w:pPr>
            <w:r w:rsidRPr="009268FF">
              <w:rPr>
                <w:rFonts w:ascii="Century" w:eastAsia="ＭＳ 明朝" w:hAnsi="Century" w:cs="ＭＳ 明朝" w:hint="eastAsia"/>
                <w:sz w:val="18"/>
                <w:szCs w:val="18"/>
              </w:rPr>
              <w:t>・所属職員のメンタル面の管理を適切に行い、心身共に健康で働きやすく、やりがいの持てる職場環境及び相談体制を整えている。</w:t>
            </w:r>
          </w:p>
          <w:p w:rsidR="009268FF" w:rsidRPr="009268FF" w:rsidRDefault="009268FF" w:rsidP="002C397E">
            <w:pPr>
              <w:widowControl/>
              <w:spacing w:line="240" w:lineRule="exact"/>
              <w:jc w:val="left"/>
              <w:rPr>
                <w:rFonts w:ascii="Century" w:eastAsia="ＭＳ 明朝" w:hAnsi="Century" w:cs="ＭＳ 明朝"/>
                <w:sz w:val="18"/>
                <w:szCs w:val="18"/>
              </w:rPr>
            </w:pP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〇心身共に健康で責任感が強く、誠実で協調性に富み、職務に意欲的であるか。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・出勤及び勤務状況等</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・各種委員会への参加状況等</w:t>
            </w:r>
          </w:p>
          <w:p w:rsidR="009268FF" w:rsidRPr="009268FF" w:rsidRDefault="009268FF" w:rsidP="002C397E">
            <w:pPr>
              <w:widowControl/>
              <w:spacing w:line="240" w:lineRule="exact"/>
              <w:jc w:val="left"/>
              <w:rPr>
                <w:rFonts w:ascii="Century" w:eastAsia="ＭＳ 明朝" w:hAnsi="Century" w:cs="ＭＳ 明朝"/>
                <w:sz w:val="18"/>
                <w:szCs w:val="18"/>
              </w:rPr>
            </w:pPr>
          </w:p>
          <w:p w:rsidR="009268FF" w:rsidRPr="009268FF" w:rsidRDefault="009268FF" w:rsidP="002C397E">
            <w:pPr>
              <w:widowControl/>
              <w:spacing w:line="240" w:lineRule="exact"/>
              <w:ind w:left="180" w:hangingChars="100" w:hanging="180"/>
              <w:jc w:val="left"/>
              <w:rPr>
                <w:rFonts w:ascii="Century" w:eastAsia="ＭＳ 明朝" w:hAnsi="Century" w:cs="ＭＳ 明朝"/>
                <w:sz w:val="18"/>
                <w:szCs w:val="18"/>
              </w:rPr>
            </w:pPr>
            <w:r w:rsidRPr="009268FF">
              <w:rPr>
                <w:rFonts w:ascii="Century" w:eastAsia="ＭＳ 明朝" w:hAnsi="Century" w:cs="ＭＳ 明朝" w:hint="eastAsia"/>
                <w:sz w:val="18"/>
                <w:szCs w:val="18"/>
              </w:rPr>
              <w:t>〇部署における人間関係の調整ができ、職員の実践能力にあった業務への支援・指導ができるか</w:t>
            </w:r>
          </w:p>
          <w:p w:rsidR="009268FF" w:rsidRPr="009268FF" w:rsidRDefault="009268FF" w:rsidP="002C397E">
            <w:pPr>
              <w:widowControl/>
              <w:spacing w:line="240" w:lineRule="exact"/>
              <w:jc w:val="left"/>
              <w:rPr>
                <w:rFonts w:ascii="Century" w:eastAsia="ＭＳ 明朝" w:hAnsi="Century" w:cs="ＭＳ 明朝"/>
                <w:dstrike/>
                <w:sz w:val="18"/>
                <w:szCs w:val="18"/>
              </w:rPr>
            </w:pPr>
            <w:r w:rsidRPr="009268FF">
              <w:rPr>
                <w:rFonts w:ascii="Century" w:eastAsia="ＭＳ 明朝" w:hAnsi="Century" w:cs="ＭＳ 明朝" w:hint="eastAsia"/>
                <w:sz w:val="18"/>
                <w:szCs w:val="18"/>
              </w:rPr>
              <w:t>・看護部職員の配置の算定資料をいつでも検討できるように準備している。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・就業規則に基づき適切な労務管理をしている。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・看護部職員の心身の健康管理を支援している。</w:t>
            </w:r>
          </w:p>
          <w:p w:rsidR="009268FF" w:rsidRPr="009268FF" w:rsidRDefault="009268FF" w:rsidP="002C397E">
            <w:pPr>
              <w:widowControl/>
              <w:spacing w:line="240" w:lineRule="exact"/>
              <w:jc w:val="left"/>
              <w:rPr>
                <w:rFonts w:ascii="Century" w:eastAsia="ＭＳ 明朝" w:hAnsi="Century" w:cs="ＭＳ 明朝"/>
                <w:sz w:val="18"/>
                <w:szCs w:val="18"/>
              </w:rPr>
            </w:pPr>
          </w:p>
          <w:p w:rsidR="009268FF" w:rsidRPr="009268FF" w:rsidRDefault="009268FF" w:rsidP="002C397E">
            <w:pPr>
              <w:widowControl/>
              <w:spacing w:line="240" w:lineRule="exact"/>
              <w:ind w:left="180" w:hangingChars="100" w:hanging="180"/>
              <w:jc w:val="left"/>
              <w:rPr>
                <w:rFonts w:ascii="Century" w:eastAsia="ＭＳ 明朝" w:hAnsi="Century" w:cs="ＭＳ 明朝"/>
                <w:sz w:val="18"/>
                <w:szCs w:val="18"/>
              </w:rPr>
            </w:pPr>
            <w:r w:rsidRPr="009268FF">
              <w:rPr>
                <w:rFonts w:ascii="Century" w:eastAsia="ＭＳ 明朝" w:hAnsi="Century" w:cs="ＭＳ 明朝" w:hint="eastAsia"/>
                <w:sz w:val="18"/>
                <w:szCs w:val="18"/>
              </w:rPr>
              <w:t>〇自己成長のための種々の能力の開発を支援・指導し、人材を育成することができるか。</w:t>
            </w:r>
          </w:p>
          <w:p w:rsidR="009268FF" w:rsidRPr="009268FF" w:rsidRDefault="009268FF" w:rsidP="002C397E">
            <w:pPr>
              <w:widowControl/>
              <w:spacing w:line="240" w:lineRule="exact"/>
              <w:ind w:left="180" w:hangingChars="100" w:hanging="180"/>
              <w:jc w:val="left"/>
              <w:rPr>
                <w:rFonts w:ascii="Century" w:eastAsia="ＭＳ 明朝" w:hAnsi="Century" w:cs="ＭＳ 明朝"/>
                <w:sz w:val="18"/>
                <w:szCs w:val="18"/>
              </w:rPr>
            </w:pPr>
            <w:r w:rsidRPr="009268FF">
              <w:rPr>
                <w:rFonts w:ascii="Century" w:eastAsia="ＭＳ 明朝" w:hAnsi="Century" w:cs="ＭＳ 明朝" w:hint="eastAsia"/>
                <w:sz w:val="18"/>
                <w:szCs w:val="18"/>
              </w:rPr>
              <w:t>・人材育成の方針に沿って現任教育の企画を検討し計画的に実施している。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・職員の教育・研究活動を支援し、推進する仕組みを作っている。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・臨床実習や研究結果を把握し、評価を関係者にフィードバックしている。</w:t>
            </w:r>
          </w:p>
          <w:p w:rsidR="009268FF" w:rsidRPr="009268FF" w:rsidRDefault="009268FF" w:rsidP="002C397E">
            <w:pPr>
              <w:widowControl/>
              <w:spacing w:line="240" w:lineRule="exact"/>
              <w:jc w:val="left"/>
              <w:rPr>
                <w:rFonts w:ascii="Century" w:eastAsia="ＭＳ 明朝" w:hAnsi="Century" w:cs="ＭＳ 明朝"/>
                <w:sz w:val="18"/>
                <w:szCs w:val="18"/>
              </w:rPr>
            </w:pPr>
          </w:p>
          <w:p w:rsidR="009268FF" w:rsidRPr="009268FF" w:rsidRDefault="009268FF" w:rsidP="002C397E">
            <w:pPr>
              <w:widowControl/>
              <w:spacing w:line="240" w:lineRule="exact"/>
              <w:ind w:left="180" w:hangingChars="100" w:hanging="180"/>
              <w:jc w:val="left"/>
              <w:rPr>
                <w:rFonts w:ascii="Century" w:eastAsia="ＭＳ 明朝" w:hAnsi="Century" w:cs="ＭＳ 明朝"/>
                <w:sz w:val="18"/>
                <w:szCs w:val="18"/>
              </w:rPr>
            </w:pPr>
            <w:r w:rsidRPr="009268FF">
              <w:rPr>
                <w:rFonts w:ascii="Century" w:eastAsia="ＭＳ 明朝" w:hAnsi="Century" w:cs="ＭＳ 明朝" w:hint="eastAsia"/>
                <w:sz w:val="18"/>
                <w:szCs w:val="18"/>
              </w:rPr>
              <w:t>〇看護業務の標準化及び継続的な業務改善が図れるよう支援・指導できるか。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・看護基準・手順を定期的に見直している。</w:t>
            </w:r>
          </w:p>
          <w:p w:rsidR="009268FF" w:rsidRPr="009268FF" w:rsidRDefault="009268FF" w:rsidP="002C397E">
            <w:pPr>
              <w:widowControl/>
              <w:spacing w:line="240" w:lineRule="exact"/>
              <w:ind w:left="180" w:hangingChars="100" w:hanging="180"/>
              <w:jc w:val="left"/>
              <w:rPr>
                <w:rFonts w:ascii="Century" w:eastAsia="ＭＳ 明朝" w:hAnsi="Century" w:cs="ＭＳ 明朝"/>
                <w:sz w:val="18"/>
                <w:szCs w:val="18"/>
              </w:rPr>
            </w:pPr>
            <w:r w:rsidRPr="009268FF">
              <w:rPr>
                <w:rFonts w:ascii="Century" w:eastAsia="ＭＳ 明朝" w:hAnsi="Century" w:cs="ＭＳ 明朝" w:hint="eastAsia"/>
                <w:sz w:val="18"/>
                <w:szCs w:val="18"/>
              </w:rPr>
              <w:t>・患者の安全な療養環境の提供に関して院内でリーダーシップが発揮できている。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hint="eastAsia"/>
                <w:sz w:val="18"/>
                <w:szCs w:val="18"/>
              </w:rPr>
              <w:t>・看護の倫理に基づいた看護実践を指導している。</w:t>
            </w:r>
          </w:p>
          <w:p w:rsidR="009268FF" w:rsidRPr="009268FF" w:rsidRDefault="009268FF" w:rsidP="002C397E">
            <w:pPr>
              <w:widowControl/>
              <w:spacing w:line="240" w:lineRule="exact"/>
              <w:jc w:val="left"/>
              <w:rPr>
                <w:rFonts w:ascii="Century" w:eastAsia="ＭＳ 明朝" w:hAnsi="Century" w:cs="ＭＳ 明朝"/>
                <w:sz w:val="18"/>
                <w:szCs w:val="18"/>
              </w:rPr>
            </w:pPr>
          </w:p>
          <w:p w:rsidR="009268FF" w:rsidRPr="009268FF" w:rsidRDefault="009268FF" w:rsidP="002C397E">
            <w:pPr>
              <w:widowControl/>
              <w:spacing w:line="240" w:lineRule="exact"/>
              <w:ind w:left="180" w:hangingChars="100" w:hanging="180"/>
              <w:jc w:val="left"/>
              <w:rPr>
                <w:rFonts w:ascii="Century" w:eastAsia="ＭＳ 明朝" w:hAnsi="Century" w:cs="ＭＳ 明朝"/>
                <w:sz w:val="18"/>
                <w:szCs w:val="18"/>
              </w:rPr>
            </w:pPr>
            <w:r w:rsidRPr="009268FF">
              <w:rPr>
                <w:rFonts w:ascii="Century" w:eastAsia="ＭＳ 明朝" w:hAnsi="Century" w:cs="ＭＳ 明朝" w:hint="eastAsia"/>
                <w:sz w:val="18"/>
                <w:szCs w:val="18"/>
              </w:rPr>
              <w:t>〇職務に関連する対外的な活動に対して、積極的に参加できる識見を備えているか。</w:t>
            </w:r>
          </w:p>
          <w:p w:rsidR="009268FF" w:rsidRPr="009268FF" w:rsidRDefault="009268FF" w:rsidP="002C397E">
            <w:pPr>
              <w:widowControl/>
              <w:spacing w:line="240" w:lineRule="exact"/>
              <w:ind w:left="180" w:hangingChars="100" w:hanging="180"/>
              <w:jc w:val="left"/>
              <w:rPr>
                <w:rFonts w:ascii="Century" w:eastAsia="ＭＳ 明朝" w:hAnsi="Century" w:cs="ＭＳ 明朝"/>
                <w:sz w:val="18"/>
                <w:szCs w:val="18"/>
              </w:rPr>
            </w:pPr>
            <w:r w:rsidRPr="009268FF">
              <w:rPr>
                <w:rFonts w:ascii="Century" w:eastAsia="ＭＳ 明朝" w:hAnsi="Century" w:cs="ＭＳ 明朝" w:hint="eastAsia"/>
                <w:sz w:val="18"/>
                <w:szCs w:val="18"/>
              </w:rPr>
              <w:t>・他医療機関や地域社会との連携、調整を図り社会に貢献している。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sz w:val="18"/>
                <w:szCs w:val="18"/>
              </w:rPr>
              <w:t>・行政機関、団体及び学会活動等に積極的に参加している。</w:t>
            </w:r>
          </w:p>
          <w:p w:rsidR="009268FF" w:rsidRPr="009268FF" w:rsidRDefault="009268FF" w:rsidP="002C397E">
            <w:pPr>
              <w:widowControl/>
              <w:spacing w:line="240" w:lineRule="exact"/>
              <w:jc w:val="left"/>
              <w:rPr>
                <w:rFonts w:ascii="Century" w:eastAsia="ＭＳ 明朝" w:hAnsi="Century" w:cs="ＭＳ 明朝"/>
                <w:sz w:val="18"/>
                <w:szCs w:val="18"/>
              </w:rPr>
            </w:pPr>
            <w:r w:rsidRPr="009268FF">
              <w:rPr>
                <w:rFonts w:ascii="Century" w:eastAsia="ＭＳ 明朝" w:hAnsi="Century" w:cs="ＭＳ 明朝"/>
                <w:sz w:val="18"/>
                <w:szCs w:val="18"/>
              </w:rPr>
              <w:t>・地域社会のニーズに積極的に対応している。</w:t>
            </w:r>
          </w:p>
        </w:tc>
      </w:tr>
    </w:tbl>
    <w:p w:rsidR="009268FF" w:rsidRPr="009268FF" w:rsidRDefault="009268FF" w:rsidP="009268FF">
      <w:pPr>
        <w:rPr>
          <w:rFonts w:ascii="Century" w:eastAsia="ＭＳ 明朝" w:hAnsi="Century" w:cs="Times New Roman"/>
          <w:sz w:val="20"/>
          <w:szCs w:val="20"/>
        </w:rPr>
      </w:pPr>
    </w:p>
    <w:p w:rsidR="00683CB5" w:rsidRPr="00683CB5" w:rsidRDefault="00683CB5" w:rsidP="001C6734">
      <w:pPr>
        <w:widowControl/>
        <w:jc w:val="left"/>
        <w:rPr>
          <w:rFonts w:ascii="Century" w:eastAsia="ＭＳ 明朝" w:hAnsi="Century" w:cs="Times New Roman"/>
          <w:szCs w:val="24"/>
        </w:rPr>
      </w:pPr>
      <w:bookmarkStart w:id="0" w:name="_GoBack"/>
      <w:bookmarkEnd w:id="0"/>
    </w:p>
    <w:sectPr w:rsidR="00683CB5" w:rsidRPr="00683C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97E" w:rsidRDefault="002C397E" w:rsidP="002C397E">
      <w:r>
        <w:separator/>
      </w:r>
    </w:p>
  </w:endnote>
  <w:endnote w:type="continuationSeparator" w:id="0">
    <w:p w:rsidR="002C397E" w:rsidRDefault="002C397E" w:rsidP="002C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97E" w:rsidRDefault="002C397E" w:rsidP="002C397E">
      <w:r>
        <w:separator/>
      </w:r>
    </w:p>
  </w:footnote>
  <w:footnote w:type="continuationSeparator" w:id="0">
    <w:p w:rsidR="002C397E" w:rsidRDefault="002C397E" w:rsidP="002C3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F7CFB"/>
    <w:multiLevelType w:val="hybridMultilevel"/>
    <w:tmpl w:val="F09E73AE"/>
    <w:lvl w:ilvl="0" w:tplc="C7BACF14">
      <w:start w:val="1"/>
      <w:numFmt w:val="decimal"/>
      <w:lvlText w:val="(%1)"/>
      <w:lvlJc w:val="left"/>
      <w:pPr>
        <w:ind w:left="308" w:hanging="360"/>
      </w:pPr>
      <w:rPr>
        <w:rFonts w:hint="default"/>
      </w:rPr>
    </w:lvl>
    <w:lvl w:ilvl="1" w:tplc="3D3203A8">
      <w:numFmt w:val="bullet"/>
      <w:lvlText w:val="・"/>
      <w:lvlJc w:val="left"/>
      <w:pPr>
        <w:tabs>
          <w:tab w:val="num" w:pos="728"/>
        </w:tabs>
        <w:ind w:left="728" w:hanging="360"/>
      </w:pPr>
      <w:rPr>
        <w:rFonts w:ascii="ＭＳ 明朝" w:eastAsia="ＭＳ 明朝" w:hAnsi="ＭＳ 明朝" w:cs="ＭＳ 明朝" w:hint="eastAsia"/>
      </w:rPr>
    </w:lvl>
    <w:lvl w:ilvl="2" w:tplc="04090011" w:tentative="1">
      <w:start w:val="1"/>
      <w:numFmt w:val="decimalEnclosedCircle"/>
      <w:lvlText w:val="%3"/>
      <w:lvlJc w:val="left"/>
      <w:pPr>
        <w:ind w:left="1208" w:hanging="420"/>
      </w:pPr>
    </w:lvl>
    <w:lvl w:ilvl="3" w:tplc="0409000F" w:tentative="1">
      <w:start w:val="1"/>
      <w:numFmt w:val="decimal"/>
      <w:lvlText w:val="%4."/>
      <w:lvlJc w:val="left"/>
      <w:pPr>
        <w:ind w:left="1628" w:hanging="420"/>
      </w:pPr>
    </w:lvl>
    <w:lvl w:ilvl="4" w:tplc="04090017" w:tentative="1">
      <w:start w:val="1"/>
      <w:numFmt w:val="aiueoFullWidth"/>
      <w:lvlText w:val="(%5)"/>
      <w:lvlJc w:val="left"/>
      <w:pPr>
        <w:ind w:left="2048" w:hanging="420"/>
      </w:pPr>
    </w:lvl>
    <w:lvl w:ilvl="5" w:tplc="04090011" w:tentative="1">
      <w:start w:val="1"/>
      <w:numFmt w:val="decimalEnclosedCircle"/>
      <w:lvlText w:val="%6"/>
      <w:lvlJc w:val="left"/>
      <w:pPr>
        <w:ind w:left="2468" w:hanging="420"/>
      </w:pPr>
    </w:lvl>
    <w:lvl w:ilvl="6" w:tplc="0409000F" w:tentative="1">
      <w:start w:val="1"/>
      <w:numFmt w:val="decimal"/>
      <w:lvlText w:val="%7."/>
      <w:lvlJc w:val="left"/>
      <w:pPr>
        <w:ind w:left="2888" w:hanging="420"/>
      </w:pPr>
    </w:lvl>
    <w:lvl w:ilvl="7" w:tplc="04090017" w:tentative="1">
      <w:start w:val="1"/>
      <w:numFmt w:val="aiueoFullWidth"/>
      <w:lvlText w:val="(%8)"/>
      <w:lvlJc w:val="left"/>
      <w:pPr>
        <w:ind w:left="3308" w:hanging="420"/>
      </w:pPr>
    </w:lvl>
    <w:lvl w:ilvl="8" w:tplc="04090011" w:tentative="1">
      <w:start w:val="1"/>
      <w:numFmt w:val="decimalEnclosedCircle"/>
      <w:lvlText w:val="%9"/>
      <w:lvlJc w:val="left"/>
      <w:pPr>
        <w:ind w:left="37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67"/>
    <w:rsid w:val="001C6734"/>
    <w:rsid w:val="002C397E"/>
    <w:rsid w:val="00400DFE"/>
    <w:rsid w:val="004F2BF9"/>
    <w:rsid w:val="005D0D2E"/>
    <w:rsid w:val="00683CB5"/>
    <w:rsid w:val="00733B0D"/>
    <w:rsid w:val="009268FF"/>
    <w:rsid w:val="009310E6"/>
    <w:rsid w:val="009D119E"/>
    <w:rsid w:val="00A90C1A"/>
    <w:rsid w:val="00EF3817"/>
    <w:rsid w:val="00F24FFA"/>
    <w:rsid w:val="00F907B6"/>
    <w:rsid w:val="00F92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018163D-8B81-420E-A57A-2C518FA4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D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0DFE"/>
    <w:rPr>
      <w:rFonts w:asciiTheme="majorHAnsi" w:eastAsiaTheme="majorEastAsia" w:hAnsiTheme="majorHAnsi" w:cstheme="majorBidi"/>
      <w:sz w:val="18"/>
      <w:szCs w:val="18"/>
    </w:rPr>
  </w:style>
  <w:style w:type="paragraph" w:styleId="a5">
    <w:name w:val="header"/>
    <w:basedOn w:val="a"/>
    <w:link w:val="a6"/>
    <w:uiPriority w:val="99"/>
    <w:unhideWhenUsed/>
    <w:rsid w:val="002C397E"/>
    <w:pPr>
      <w:tabs>
        <w:tab w:val="center" w:pos="4252"/>
        <w:tab w:val="right" w:pos="8504"/>
      </w:tabs>
      <w:snapToGrid w:val="0"/>
    </w:pPr>
  </w:style>
  <w:style w:type="character" w:customStyle="1" w:styleId="a6">
    <w:name w:val="ヘッダー (文字)"/>
    <w:basedOn w:val="a0"/>
    <w:link w:val="a5"/>
    <w:uiPriority w:val="99"/>
    <w:rsid w:val="002C397E"/>
  </w:style>
  <w:style w:type="paragraph" w:styleId="a7">
    <w:name w:val="footer"/>
    <w:basedOn w:val="a"/>
    <w:link w:val="a8"/>
    <w:uiPriority w:val="99"/>
    <w:unhideWhenUsed/>
    <w:rsid w:val="002C397E"/>
    <w:pPr>
      <w:tabs>
        <w:tab w:val="center" w:pos="4252"/>
        <w:tab w:val="right" w:pos="8504"/>
      </w:tabs>
      <w:snapToGrid w:val="0"/>
    </w:pPr>
  </w:style>
  <w:style w:type="character" w:customStyle="1" w:styleId="a8">
    <w:name w:val="フッター (文字)"/>
    <w:basedOn w:val="a0"/>
    <w:link w:val="a7"/>
    <w:uiPriority w:val="99"/>
    <w:rsid w:val="002C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宇戸口健</dc:creator>
  <cp:keywords/>
  <dc:description/>
  <cp:lastModifiedBy>荒田　良則</cp:lastModifiedBy>
  <cp:revision>9</cp:revision>
  <cp:lastPrinted>2015-03-24T02:55:00Z</cp:lastPrinted>
  <dcterms:created xsi:type="dcterms:W3CDTF">2015-03-23T13:54:00Z</dcterms:created>
  <dcterms:modified xsi:type="dcterms:W3CDTF">2015-04-24T02:02:00Z</dcterms:modified>
</cp:coreProperties>
</file>